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F9D" w:rsidRDefault="007B4F9D" w:rsidP="007B4F9D">
      <w:pPr>
        <w:spacing w:line="560" w:lineRule="exact"/>
        <w:rPr>
          <w:rFonts w:ascii="Times New Roman" w:eastAsia="CESI黑体-GB2312" w:hAnsi="Times New Roman"/>
          <w:sz w:val="32"/>
          <w:szCs w:val="24"/>
        </w:rPr>
      </w:pPr>
      <w:r>
        <w:rPr>
          <w:rFonts w:ascii="Times New Roman" w:eastAsia="CESI黑体-GB2312" w:hAnsi="Times New Roman"/>
          <w:sz w:val="32"/>
          <w:szCs w:val="24"/>
        </w:rPr>
        <w:t>附件</w:t>
      </w:r>
      <w:r>
        <w:rPr>
          <w:rFonts w:ascii="Times New Roman" w:eastAsia="CESI黑体-GB2312" w:hAnsi="Times New Roman"/>
          <w:sz w:val="32"/>
          <w:szCs w:val="24"/>
        </w:rPr>
        <w:t>3</w:t>
      </w:r>
    </w:p>
    <w:p w:rsidR="007B4F9D" w:rsidRDefault="007B4F9D" w:rsidP="007B4F9D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申报材料报送要求</w:t>
      </w:r>
    </w:p>
    <w:p w:rsidR="007B4F9D" w:rsidRDefault="007B4F9D" w:rsidP="007B4F9D">
      <w:pPr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7B4F9D" w:rsidRDefault="007B4F9D" w:rsidP="007B4F9D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一、市、省直单位需报送材料</w:t>
      </w:r>
    </w:p>
    <w:p w:rsidR="007B4F9D" w:rsidRDefault="007B4F9D" w:rsidP="007B4F9D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1.</w:t>
      </w:r>
      <w:r>
        <w:rPr>
          <w:rFonts w:ascii="Times New Roman" w:eastAsia="仿宋_GB2312" w:hAnsi="Times New Roman"/>
          <w:sz w:val="32"/>
          <w:szCs w:val="24"/>
        </w:rPr>
        <w:t>评审委托书</w:t>
      </w:r>
      <w:r>
        <w:rPr>
          <w:rFonts w:ascii="Times New Roman" w:eastAsia="仿宋_GB2312" w:hAnsi="Times New Roman"/>
          <w:sz w:val="32"/>
          <w:szCs w:val="24"/>
        </w:rPr>
        <w:t>1</w:t>
      </w:r>
      <w:r>
        <w:rPr>
          <w:rFonts w:ascii="Times New Roman" w:eastAsia="仿宋_GB2312" w:hAnsi="Times New Roman"/>
          <w:sz w:val="32"/>
          <w:szCs w:val="24"/>
        </w:rPr>
        <w:t>份（企事业单位由归口主管部门统一送审，无归口主管部门的非公经济组织由人事代理机构开具评审委托书，无评审委托书一律不予受理）。</w:t>
      </w:r>
    </w:p>
    <w:p w:rsidR="007B4F9D" w:rsidRDefault="007B4F9D" w:rsidP="007B4F9D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2.</w:t>
      </w:r>
      <w:r>
        <w:rPr>
          <w:rFonts w:ascii="Times New Roman" w:eastAsia="仿宋_GB2312" w:hAnsi="Times New Roman"/>
          <w:sz w:val="32"/>
          <w:szCs w:val="24"/>
        </w:rPr>
        <w:t>带有</w:t>
      </w:r>
      <w:r>
        <w:rPr>
          <w:rFonts w:ascii="Times New Roman" w:eastAsia="仿宋_GB2312" w:hAnsi="Times New Roman"/>
          <w:sz w:val="32"/>
          <w:szCs w:val="24"/>
        </w:rPr>
        <w:t>“</w:t>
      </w:r>
      <w:r>
        <w:rPr>
          <w:rFonts w:ascii="Times New Roman" w:eastAsia="仿宋_GB2312" w:hAnsi="Times New Roman"/>
          <w:sz w:val="32"/>
          <w:szCs w:val="24"/>
        </w:rPr>
        <w:t>浙江省专业技术任职资格申报与评审管理平台</w:t>
      </w:r>
      <w:r>
        <w:rPr>
          <w:rFonts w:ascii="Times New Roman" w:eastAsia="仿宋_GB2312" w:hAnsi="Times New Roman"/>
          <w:sz w:val="32"/>
          <w:szCs w:val="24"/>
        </w:rPr>
        <w:t>”</w:t>
      </w:r>
      <w:r>
        <w:rPr>
          <w:rFonts w:ascii="Times New Roman" w:eastAsia="仿宋_GB2312" w:hAnsi="Times New Roman"/>
          <w:sz w:val="32"/>
          <w:szCs w:val="24"/>
        </w:rPr>
        <w:t>水印的《专业技术职务任职资格评审表》一式</w:t>
      </w:r>
      <w:r>
        <w:rPr>
          <w:rFonts w:ascii="Times New Roman" w:eastAsia="仿宋_GB2312" w:hAnsi="Times New Roman"/>
          <w:sz w:val="32"/>
          <w:szCs w:val="24"/>
        </w:rPr>
        <w:t>3</w:t>
      </w:r>
      <w:r>
        <w:rPr>
          <w:rFonts w:ascii="Times New Roman" w:eastAsia="仿宋_GB2312" w:hAnsi="Times New Roman"/>
          <w:sz w:val="32"/>
          <w:szCs w:val="24"/>
        </w:rPr>
        <w:t>份（参加面试人员</w:t>
      </w:r>
      <w:r>
        <w:rPr>
          <w:rFonts w:ascii="Times New Roman" w:eastAsia="仿宋_GB2312" w:hAnsi="Times New Roman"/>
          <w:sz w:val="32"/>
          <w:szCs w:val="24"/>
        </w:rPr>
        <w:t>4</w:t>
      </w:r>
      <w:r>
        <w:rPr>
          <w:rFonts w:ascii="Times New Roman" w:eastAsia="仿宋_GB2312" w:hAnsi="Times New Roman"/>
          <w:sz w:val="32"/>
          <w:szCs w:val="24"/>
        </w:rPr>
        <w:t>份），一并放入资料袋中。封面标注姓名、申报专业和所在单位。</w:t>
      </w:r>
    </w:p>
    <w:p w:rsidR="007B4F9D" w:rsidRDefault="007B4F9D" w:rsidP="007B4F9D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注：用人单位所在地人力社保部门网上审核同意后，申报人员自行下载打印，并加盖所在单位、各主管部门公章，并由所在中评委推荐后提交至厅职改办。</w:t>
      </w:r>
    </w:p>
    <w:p w:rsidR="007B4F9D" w:rsidRDefault="007B4F9D" w:rsidP="007B4F9D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3.</w:t>
      </w:r>
      <w:r>
        <w:rPr>
          <w:rFonts w:ascii="Times New Roman" w:eastAsia="仿宋_GB2312" w:hAnsi="Times New Roman"/>
          <w:sz w:val="32"/>
          <w:szCs w:val="24"/>
        </w:rPr>
        <w:t>《评委会评审对象花名册》电子版</w:t>
      </w:r>
      <w:r>
        <w:rPr>
          <w:rFonts w:ascii="Times New Roman" w:eastAsia="仿宋_GB2312" w:hAnsi="Times New Roman"/>
          <w:sz w:val="32"/>
          <w:szCs w:val="24"/>
        </w:rPr>
        <w:t>1</w:t>
      </w:r>
      <w:r>
        <w:rPr>
          <w:rFonts w:ascii="Times New Roman" w:eastAsia="仿宋_GB2312" w:hAnsi="Times New Roman"/>
          <w:sz w:val="32"/>
          <w:szCs w:val="24"/>
        </w:rPr>
        <w:t>份。请各单位报送评审材料时，务必与花名册顺序保持完全一致。花名册统一按照正常申报、后学历（学位）取得时间不满</w:t>
      </w:r>
      <w:r>
        <w:rPr>
          <w:rFonts w:ascii="Times New Roman" w:eastAsia="仿宋_GB2312" w:hAnsi="Times New Roman"/>
          <w:sz w:val="32"/>
          <w:szCs w:val="24"/>
        </w:rPr>
        <w:t>2</w:t>
      </w:r>
      <w:r>
        <w:rPr>
          <w:rFonts w:ascii="Times New Roman" w:eastAsia="仿宋_GB2312" w:hAnsi="Times New Roman"/>
          <w:sz w:val="32"/>
          <w:szCs w:val="24"/>
        </w:rPr>
        <w:t>年、转评、再次通过中级申报、自评申报、标志性业绩、技能人才、</w:t>
      </w:r>
      <w:r w:rsidRPr="001F1F41">
        <w:rPr>
          <w:rFonts w:ascii="Times New Roman" w:eastAsia="仿宋_GB2312" w:hAnsi="Times New Roman"/>
          <w:color w:val="000000"/>
          <w:sz w:val="32"/>
          <w:szCs w:val="24"/>
        </w:rPr>
        <w:t>机关调出申报人员</w:t>
      </w:r>
      <w:r>
        <w:rPr>
          <w:rFonts w:ascii="Times New Roman" w:eastAsia="仿宋_GB2312" w:hAnsi="Times New Roman"/>
          <w:sz w:val="32"/>
          <w:szCs w:val="24"/>
        </w:rPr>
        <w:t>类别依次排序，其中正常申报人员需按评审专业进行排序。</w:t>
      </w:r>
    </w:p>
    <w:p w:rsidR="007B4F9D" w:rsidRDefault="007B4F9D" w:rsidP="007B4F9D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lastRenderedPageBreak/>
        <w:t>4.</w:t>
      </w:r>
      <w:r>
        <w:rPr>
          <w:rFonts w:ascii="Times New Roman" w:eastAsia="仿宋_GB2312" w:hAnsi="Times New Roman"/>
          <w:sz w:val="32"/>
          <w:szCs w:val="24"/>
        </w:rPr>
        <w:t>参加面试的，需提交纸质论文代表作</w:t>
      </w:r>
      <w:r>
        <w:rPr>
          <w:rFonts w:ascii="Times New Roman" w:eastAsia="仿宋_GB2312" w:hAnsi="Times New Roman"/>
          <w:sz w:val="32"/>
          <w:szCs w:val="24"/>
        </w:rPr>
        <w:t>1</w:t>
      </w:r>
      <w:r>
        <w:rPr>
          <w:rFonts w:ascii="Times New Roman" w:eastAsia="仿宋_GB2312" w:hAnsi="Times New Roman"/>
          <w:sz w:val="32"/>
          <w:szCs w:val="24"/>
        </w:rPr>
        <w:t>份。</w:t>
      </w:r>
    </w:p>
    <w:p w:rsidR="007B4F9D" w:rsidRDefault="007B4F9D" w:rsidP="007B4F9D">
      <w:pPr>
        <w:spacing w:line="660" w:lineRule="exact"/>
        <w:ind w:firstLineChars="50" w:firstLine="16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黑体" w:hAnsi="Times New Roman"/>
          <w:sz w:val="32"/>
          <w:szCs w:val="32"/>
        </w:rPr>
        <w:t>二、系统填报注意事项</w:t>
      </w:r>
    </w:p>
    <w:p w:rsidR="007B4F9D" w:rsidRDefault="007B4F9D" w:rsidP="007B4F9D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1.</w:t>
      </w:r>
      <w:r>
        <w:rPr>
          <w:rFonts w:ascii="Times New Roman" w:eastAsia="仿宋_GB2312" w:hAnsi="Times New Roman"/>
          <w:sz w:val="32"/>
          <w:szCs w:val="24"/>
        </w:rPr>
        <w:t>从事专业栏：指申报相应专业技术资格时所从事的专业，制作资格证书时要打印在证书上</w:t>
      </w:r>
      <w:r>
        <w:rPr>
          <w:rFonts w:ascii="Times New Roman" w:eastAsia="仿宋_GB2312" w:hAnsi="Times New Roman"/>
          <w:sz w:val="32"/>
          <w:szCs w:val="24"/>
        </w:rPr>
        <w:t>“</w:t>
      </w:r>
      <w:r>
        <w:rPr>
          <w:rFonts w:ascii="Times New Roman" w:eastAsia="仿宋_GB2312" w:hAnsi="Times New Roman"/>
          <w:sz w:val="32"/>
          <w:szCs w:val="24"/>
        </w:rPr>
        <w:t>专业名称</w:t>
      </w:r>
      <w:r>
        <w:rPr>
          <w:rFonts w:ascii="Times New Roman" w:eastAsia="仿宋_GB2312" w:hAnsi="Times New Roman"/>
          <w:sz w:val="32"/>
          <w:szCs w:val="24"/>
        </w:rPr>
        <w:t>”</w:t>
      </w:r>
      <w:r>
        <w:rPr>
          <w:rFonts w:ascii="Times New Roman" w:eastAsia="仿宋_GB2312" w:hAnsi="Times New Roman"/>
          <w:sz w:val="32"/>
          <w:szCs w:val="24"/>
        </w:rPr>
        <w:t>栏内，专业名称详见</w:t>
      </w:r>
      <w:r>
        <w:rPr>
          <w:rFonts w:ascii="Times New Roman" w:eastAsia="仿宋_GB2312" w:hAnsi="Times New Roman"/>
          <w:sz w:val="32"/>
          <w:szCs w:val="24"/>
        </w:rPr>
        <w:t>“</w:t>
      </w:r>
      <w:r>
        <w:rPr>
          <w:rFonts w:ascii="Times New Roman" w:eastAsia="仿宋_GB2312" w:hAnsi="Times New Roman"/>
          <w:sz w:val="32"/>
          <w:szCs w:val="24"/>
        </w:rPr>
        <w:t>评审计划</w:t>
      </w:r>
      <w:r>
        <w:rPr>
          <w:rFonts w:ascii="Times New Roman" w:eastAsia="仿宋_GB2312" w:hAnsi="Times New Roman"/>
          <w:sz w:val="32"/>
          <w:szCs w:val="24"/>
        </w:rPr>
        <w:t>/</w:t>
      </w:r>
      <w:r>
        <w:rPr>
          <w:rFonts w:ascii="Times New Roman" w:eastAsia="仿宋_GB2312" w:hAnsi="Times New Roman"/>
          <w:sz w:val="32"/>
          <w:szCs w:val="24"/>
        </w:rPr>
        <w:t>可评审专业</w:t>
      </w:r>
      <w:r>
        <w:rPr>
          <w:rFonts w:ascii="Times New Roman" w:eastAsia="仿宋_GB2312" w:hAnsi="Times New Roman"/>
          <w:sz w:val="32"/>
          <w:szCs w:val="24"/>
        </w:rPr>
        <w:t>”</w:t>
      </w:r>
      <w:r>
        <w:rPr>
          <w:rFonts w:ascii="Times New Roman" w:eastAsia="仿宋_GB2312" w:hAnsi="Times New Roman"/>
          <w:sz w:val="32"/>
          <w:szCs w:val="24"/>
        </w:rPr>
        <w:t>。</w:t>
      </w:r>
    </w:p>
    <w:p w:rsidR="007B4F9D" w:rsidRDefault="007B4F9D" w:rsidP="007B4F9D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2.</w:t>
      </w:r>
      <w:r>
        <w:rPr>
          <w:rFonts w:ascii="Times New Roman" w:eastAsia="仿宋_GB2312" w:hAnsi="Times New Roman"/>
          <w:sz w:val="32"/>
          <w:szCs w:val="24"/>
        </w:rPr>
        <w:t>申报类别：即为申报系统中的申报类型，</w:t>
      </w:r>
      <w:r>
        <w:rPr>
          <w:rFonts w:ascii="Times New Roman" w:eastAsia="仿宋_GB2312" w:hAnsi="Times New Roman"/>
          <w:sz w:val="32"/>
        </w:rPr>
        <w:t>统一按</w:t>
      </w:r>
      <w:r>
        <w:rPr>
          <w:rFonts w:ascii="Times New Roman" w:eastAsia="仿宋_GB2312" w:hAnsi="Times New Roman"/>
          <w:sz w:val="32"/>
        </w:rPr>
        <w:t xml:space="preserve"> “</w:t>
      </w:r>
      <w:r>
        <w:rPr>
          <w:rFonts w:ascii="Times New Roman" w:eastAsia="仿宋_GB2312" w:hAnsi="Times New Roman"/>
          <w:sz w:val="32"/>
        </w:rPr>
        <w:t>规划与设计类</w:t>
      </w:r>
      <w:r>
        <w:rPr>
          <w:rFonts w:ascii="Times New Roman" w:eastAsia="仿宋_GB2312" w:hAnsi="Times New Roman"/>
          <w:sz w:val="32"/>
        </w:rPr>
        <w:t>”</w:t>
      </w:r>
      <w:r>
        <w:rPr>
          <w:rFonts w:ascii="Times New Roman" w:eastAsia="仿宋_GB2312" w:hAnsi="Times New Roman"/>
          <w:sz w:val="32"/>
        </w:rPr>
        <w:t>、</w:t>
      </w:r>
      <w:r>
        <w:rPr>
          <w:rFonts w:ascii="Times New Roman" w:eastAsia="仿宋_GB2312" w:hAnsi="Times New Roman"/>
          <w:sz w:val="32"/>
        </w:rPr>
        <w:t>“</w:t>
      </w:r>
      <w:r>
        <w:rPr>
          <w:rFonts w:ascii="Times New Roman" w:eastAsia="仿宋_GB2312" w:hAnsi="Times New Roman"/>
          <w:sz w:val="32"/>
        </w:rPr>
        <w:t>施工与监理类</w:t>
      </w:r>
      <w:r>
        <w:rPr>
          <w:rFonts w:ascii="Times New Roman" w:eastAsia="仿宋_GB2312" w:hAnsi="Times New Roman"/>
          <w:sz w:val="32"/>
        </w:rPr>
        <w:t>”</w:t>
      </w:r>
      <w:r>
        <w:rPr>
          <w:rFonts w:ascii="Times New Roman" w:eastAsia="仿宋_GB2312" w:hAnsi="Times New Roman"/>
          <w:sz w:val="32"/>
        </w:rPr>
        <w:t>和</w:t>
      </w:r>
      <w:r>
        <w:rPr>
          <w:rFonts w:ascii="Times New Roman" w:eastAsia="仿宋_GB2312" w:hAnsi="Times New Roman"/>
          <w:sz w:val="32"/>
        </w:rPr>
        <w:t>“</w:t>
      </w:r>
      <w:r>
        <w:rPr>
          <w:rFonts w:ascii="Times New Roman" w:eastAsia="仿宋_GB2312" w:hAnsi="Times New Roman"/>
          <w:sz w:val="32"/>
        </w:rPr>
        <w:t>技术管理类</w:t>
      </w:r>
      <w:r>
        <w:rPr>
          <w:rFonts w:ascii="Times New Roman" w:eastAsia="仿宋_GB2312" w:hAnsi="Times New Roman"/>
          <w:sz w:val="32"/>
        </w:rPr>
        <w:t>”</w:t>
      </w:r>
      <w:r>
        <w:rPr>
          <w:rFonts w:ascii="Times New Roman" w:eastAsia="仿宋_GB2312" w:hAnsi="Times New Roman"/>
          <w:sz w:val="32"/>
        </w:rPr>
        <w:t>选择填写</w:t>
      </w:r>
      <w:r>
        <w:rPr>
          <w:rFonts w:ascii="Times New Roman" w:eastAsia="仿宋_GB2312" w:hAnsi="Times New Roman"/>
          <w:sz w:val="32"/>
          <w:szCs w:val="24"/>
        </w:rPr>
        <w:t>。</w:t>
      </w:r>
    </w:p>
    <w:p w:rsidR="007B4F9D" w:rsidRDefault="007B4F9D" w:rsidP="007B4F9D">
      <w:pPr>
        <w:spacing w:line="660" w:lineRule="exact"/>
        <w:ind w:firstLineChars="213" w:firstLine="682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/>
          <w:sz w:val="32"/>
          <w:szCs w:val="24"/>
        </w:rPr>
        <w:t>3.</w:t>
      </w:r>
      <w:r>
        <w:rPr>
          <w:rFonts w:ascii="Times New Roman" w:eastAsia="仿宋_GB2312" w:hAnsi="Times New Roman"/>
          <w:sz w:val="32"/>
          <w:szCs w:val="24"/>
        </w:rPr>
        <w:t>专业工作年限：是指从事工程技术工作的年限，须填写实足年限。</w:t>
      </w:r>
    </w:p>
    <w:p w:rsidR="007B4F9D" w:rsidRDefault="007B4F9D" w:rsidP="007B4F9D">
      <w:pPr>
        <w:spacing w:line="660" w:lineRule="exact"/>
        <w:ind w:firstLineChars="213" w:firstLine="682"/>
        <w:rPr>
          <w:rFonts w:ascii="Times New Roman" w:eastAsia="仿宋_GB2312" w:hAnsi="Times New Roman" w:hint="eastAsia"/>
          <w:color w:val="000000"/>
          <w:sz w:val="32"/>
          <w:szCs w:val="24"/>
        </w:rPr>
        <w:sectPr w:rsidR="007B4F9D">
          <w:headerReference w:type="default" r:id="rId4"/>
          <w:footerReference w:type="default" r:id="rId5"/>
          <w:pgSz w:w="11906" w:h="16838"/>
          <w:pgMar w:top="1644" w:right="1644" w:bottom="1644" w:left="1644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单位考核情况：指任期</w:t>
      </w:r>
      <w:proofErr w:type="gramStart"/>
      <w:r>
        <w:rPr>
          <w:rFonts w:ascii="Times New Roman" w:eastAsia="仿宋_GB2312" w:hAnsi="Times New Roman"/>
          <w:sz w:val="32"/>
          <w:szCs w:val="32"/>
        </w:rPr>
        <w:t>内考核</w:t>
      </w:r>
      <w:proofErr w:type="gramEnd"/>
      <w:r>
        <w:rPr>
          <w:rFonts w:ascii="Times New Roman" w:eastAsia="仿宋_GB2312" w:hAnsi="Times New Roman"/>
          <w:sz w:val="32"/>
          <w:szCs w:val="32"/>
        </w:rPr>
        <w:t>情况，至少有近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年考核资料，填写内容要求真实完整，应与工作经历、工作业绩、职称聘任、获奖、本人述职等申报信息相符；需以年度为单元列表，杜绝以奖状替代、单句评语无业绩阐述和近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年合并考核；若年度内有工作单位调动的，以本年度最终工作单位为年度考核单位。</w:t>
      </w:r>
      <w:r>
        <w:rPr>
          <w:rFonts w:ascii="Times New Roman" w:eastAsia="仿宋_GB2312" w:hAnsi="Times New Roman"/>
          <w:color w:val="000000"/>
          <w:sz w:val="32"/>
          <w:szCs w:val="32"/>
        </w:rPr>
        <w:t>企业人员年度考核登记表范本可通过管理</w:t>
      </w:r>
      <w:r>
        <w:rPr>
          <w:rFonts w:ascii="Times New Roman" w:eastAsia="仿宋_GB2312" w:hAnsi="Times New Roman"/>
          <w:color w:val="000000"/>
          <w:sz w:val="32"/>
          <w:szCs w:val="24"/>
        </w:rPr>
        <w:t>平台，从</w:t>
      </w:r>
      <w:r>
        <w:rPr>
          <w:rFonts w:ascii="Times New Roman" w:eastAsia="仿宋_GB2312" w:hAnsi="Times New Roman"/>
          <w:color w:val="000000"/>
          <w:sz w:val="32"/>
          <w:szCs w:val="24"/>
        </w:rPr>
        <w:t>“2023</w:t>
      </w:r>
      <w:r>
        <w:rPr>
          <w:rFonts w:ascii="Times New Roman" w:eastAsia="仿宋_GB2312" w:hAnsi="Times New Roman"/>
          <w:color w:val="000000"/>
          <w:sz w:val="32"/>
          <w:szCs w:val="24"/>
        </w:rPr>
        <w:t>年度评审工作计划</w:t>
      </w:r>
      <w:r>
        <w:rPr>
          <w:rFonts w:ascii="Times New Roman" w:eastAsia="仿宋_GB2312" w:hAnsi="Times New Roman"/>
          <w:color w:val="000000"/>
          <w:sz w:val="32"/>
          <w:szCs w:val="24"/>
        </w:rPr>
        <w:t>”</w:t>
      </w:r>
      <w:r>
        <w:rPr>
          <w:rFonts w:ascii="Times New Roman" w:eastAsia="仿宋_GB2312" w:hAnsi="Times New Roman"/>
          <w:color w:val="000000"/>
          <w:sz w:val="32"/>
          <w:szCs w:val="24"/>
        </w:rPr>
        <w:t>的相关附件中下载。</w:t>
      </w:r>
    </w:p>
    <w:p w:rsidR="00AB6E0F" w:rsidRPr="007B4F9D" w:rsidRDefault="00AB6E0F" w:rsidP="007B4F9D">
      <w:pPr>
        <w:rPr>
          <w:rFonts w:hint="eastAsia"/>
        </w:rPr>
      </w:pPr>
    </w:p>
    <w:sectPr w:rsidR="00AB6E0F" w:rsidRPr="007B4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SI黑体-GB2312">
    <w:altName w:val="微软雅黑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7B4F9D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9730" cy="139700"/>
              <wp:effectExtent l="0" t="0" r="0" b="0"/>
              <wp:wrapNone/>
              <wp:docPr id="103244809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B4F9D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1.3pt;margin-top:0;width:29.9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" filled="f" stroked="f">
              <v:textbox style="mso-fit-shape-to-text:t" inset="0,0,0,0">
                <w:txbxContent>
                  <w:p w:rsidR="00000000" w:rsidRDefault="007B4F9D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7B4F9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7B4F9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9D"/>
    <w:rsid w:val="007B4F9D"/>
    <w:rsid w:val="00A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95CED"/>
  <w15:chartTrackingRefBased/>
  <w15:docId w15:val="{1071E100-4D07-4629-8B1E-3F33B933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F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B4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B4F9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qFormat/>
    <w:rsid w:val="007B4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7B4F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2023-05-15T09:14:00Z</dcterms:created>
  <dcterms:modified xsi:type="dcterms:W3CDTF">2023-05-15T09:14:00Z</dcterms:modified>
</cp:coreProperties>
</file>